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44F57D5B" w:rsidR="00591632" w:rsidRDefault="00EE3B62" w:rsidP="00A605BE">
      <w:pPr>
        <w:ind w:left="-1440"/>
      </w:pPr>
      <w:r>
        <w:rPr>
          <w:noProof/>
        </w:rPr>
        <w:drawing>
          <wp:inline distT="0" distB="0" distL="0" distR="0" wp14:anchorId="18D6E7C6" wp14:editId="402A08A5">
            <wp:extent cx="7761767" cy="10044688"/>
            <wp:effectExtent l="0" t="0" r="0" b="1270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519" cy="1007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C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13C08546">
                <wp:simplePos x="0" y="0"/>
                <wp:positionH relativeFrom="column">
                  <wp:posOffset>-260580</wp:posOffset>
                </wp:positionH>
                <wp:positionV relativeFrom="paragraph">
                  <wp:posOffset>7580518</wp:posOffset>
                </wp:positionV>
                <wp:extent cx="829119" cy="139065"/>
                <wp:effectExtent l="0" t="0" r="0" b="0"/>
                <wp:wrapNone/>
                <wp:docPr id="1" name="Rectangle 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119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86667" id="Rectangle 1" o:spid="_x0000_s1026" href="https://www.thewellnesssandbox.ca/" style="position:absolute;margin-left:-20.5pt;margin-top:596.9pt;width:65.3pt;height:1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" o:button="t" filled="f" stroked="f" strokeweight="1pt">
                <v:fill o:detectmouseclick="t"/>
              </v:rect>
            </w:pict>
          </mc:Fallback>
        </mc:AlternateContent>
      </w:r>
      <w:r w:rsidR="004100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07075832">
                <wp:simplePos x="0" y="0"/>
                <wp:positionH relativeFrom="column">
                  <wp:posOffset>1758462</wp:posOffset>
                </wp:positionH>
                <wp:positionV relativeFrom="paragraph">
                  <wp:posOffset>4311748</wp:posOffset>
                </wp:positionV>
                <wp:extent cx="4610100" cy="536682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36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EB4A2D1" w:rsidR="003C6D52" w:rsidRDefault="00BE0B4E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478618E9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7E766C25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201FCEE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0FEFA932" w14:textId="62AB4A04" w:rsidR="003F60A8" w:rsidRDefault="00F6100E" w:rsidP="00F610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F6100E">
                              <w:rPr>
                                <w:rFonts w:ascii="Tw Cen MT" w:hAnsi="Tw Cen MT"/>
                              </w:rPr>
                              <w:t xml:space="preserve">Browse through </w:t>
                            </w:r>
                            <w:hyperlink r:id="rId8" w:history="1">
                              <w:r w:rsidRPr="00F6100E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  <w:r w:rsidRPr="00F6100E">
                              <w:rPr>
                                <w:rFonts w:ascii="Tw Cen MT" w:hAnsi="Tw Cen MT"/>
                              </w:rPr>
                              <w:t xml:space="preserve"> for even more ideas!</w:t>
                            </w:r>
                          </w:p>
                          <w:p w14:paraId="7F7C3F51" w14:textId="5C96104B" w:rsidR="00F6100E" w:rsidRDefault="00F6100E" w:rsidP="00F6100E">
                            <w:pPr>
                              <w:pStyle w:val="ListParagraph"/>
                              <w:rPr>
                                <w:rFonts w:ascii="Tw Cen MT" w:hAnsi="Tw Cen MT"/>
                              </w:rPr>
                            </w:pPr>
                          </w:p>
                          <w:p w14:paraId="7FD5783D" w14:textId="77777777" w:rsidR="003F60A8" w:rsidRPr="003F60A8" w:rsidRDefault="003F60A8" w:rsidP="003F60A8">
                            <w:pPr>
                              <w:pStyle w:val="Chead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F60A8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RELATED RESOURCES: </w:t>
                            </w:r>
                          </w:p>
                          <w:p w14:paraId="3B72B5D8" w14:textId="09078DF0" w:rsidR="003F60A8" w:rsidRPr="003F60A8" w:rsidRDefault="003F60A8" w:rsidP="003F60A8">
                            <w:pPr>
                              <w:pStyle w:val="body-beforebullet"/>
                              <w:rPr>
                                <w:rFonts w:ascii="Tw Cen MT" w:hAnsi="Tw Cen MT"/>
                              </w:rPr>
                            </w:pPr>
                            <w:r w:rsidRPr="003F60A8">
                              <w:rPr>
                                <w:rStyle w:val="BOLD"/>
                                <w:rFonts w:ascii="Tw Cen MT" w:hAnsi="Tw Cen MT"/>
                              </w:rPr>
                              <w:t>Blog:</w:t>
                            </w:r>
                            <w:r w:rsidRPr="003F60A8">
                              <w:rPr>
                                <w:rFonts w:ascii="Tw Cen MT" w:hAnsi="Tw Cen MT"/>
                              </w:rPr>
                              <w:t xml:space="preserve"> For a quick overview of the focused conversation check out Jack Calabrese’s </w:t>
                            </w:r>
                            <w:hyperlink r:id="rId9" w:history="1">
                              <w:r w:rsidRPr="00297EA3">
                                <w:rPr>
                                  <w:rStyle w:val="Hyperlink"/>
                                  <w:rFonts w:ascii="Tw Cen MT" w:hAnsi="Tw Cen MT"/>
                                </w:rPr>
                                <w:t>Facilitating with The Focused Conversation</w:t>
                              </w:r>
                            </w:hyperlink>
                            <w:r w:rsidRPr="003F60A8">
                              <w:rPr>
                                <w:rFonts w:ascii="Tw Cen MT" w:hAnsi="Tw Cen MT"/>
                              </w:rPr>
                              <w:t>.</w:t>
                            </w:r>
                          </w:p>
                          <w:p w14:paraId="3AB6F8B6" w14:textId="25D8CDB4" w:rsidR="003F60A8" w:rsidRPr="003F60A8" w:rsidRDefault="003F60A8" w:rsidP="003F60A8">
                            <w:pPr>
                              <w:pStyle w:val="body-beforebullet"/>
                              <w:rPr>
                                <w:rFonts w:ascii="Tw Cen MT" w:hAnsi="Tw Cen MT"/>
                              </w:rPr>
                            </w:pPr>
                            <w:r w:rsidRPr="003F60A8">
                              <w:rPr>
                                <w:rStyle w:val="BOLD"/>
                                <w:rFonts w:ascii="Tw Cen MT" w:hAnsi="Tw Cen MT"/>
                              </w:rPr>
                              <w:t>Course:</w:t>
                            </w:r>
                            <w:r w:rsidRPr="003F60A8">
                              <w:rPr>
                                <w:rFonts w:ascii="Tw Cen MT" w:hAnsi="Tw Cen MT"/>
                              </w:rPr>
                              <w:t xml:space="preserve"> Looking to hone your facilitation skills? Check out what the Government of Alberta’s </w:t>
                            </w:r>
                            <w:hyperlink r:id="rId10" w:anchor="facilitation-training-workshops" w:history="1">
                              <w:r w:rsidRPr="00297EA3">
                                <w:rPr>
                                  <w:rStyle w:val="Hyperlink"/>
                                  <w:rFonts w:ascii="Tw Cen MT" w:hAnsi="Tw Cen MT"/>
                                </w:rPr>
                                <w:t>Community Development Unit</w:t>
                              </w:r>
                            </w:hyperlink>
                            <w:r w:rsidRPr="003F60A8">
                              <w:rPr>
                                <w:rFonts w:ascii="Tw Cen MT" w:hAnsi="Tw Cen MT"/>
                              </w:rPr>
                              <w:t xml:space="preserve"> has to offer.  </w:t>
                            </w:r>
                          </w:p>
                          <w:p w14:paraId="18701E69" w14:textId="4E358F51" w:rsidR="003F60A8" w:rsidRPr="003F60A8" w:rsidRDefault="003F60A8" w:rsidP="003F60A8">
                            <w:pPr>
                              <w:pStyle w:val="body-beforebullet"/>
                              <w:rPr>
                                <w:rFonts w:ascii="Tw Cen MT" w:hAnsi="Tw Cen MT"/>
                              </w:rPr>
                            </w:pPr>
                            <w:r w:rsidRPr="003F60A8">
                              <w:rPr>
                                <w:rStyle w:val="BOLD"/>
                                <w:rFonts w:ascii="Tw Cen MT" w:hAnsi="Tw Cen MT"/>
                              </w:rPr>
                              <w:t>Info Graphic:</w:t>
                            </w:r>
                            <w:r w:rsidRPr="003F60A8">
                              <w:rPr>
                                <w:rFonts w:ascii="Tw Cen MT" w:hAnsi="Tw Cen MT"/>
                              </w:rPr>
                              <w:t xml:space="preserve"> This </w:t>
                            </w:r>
                            <w:hyperlink r:id="rId11" w:history="1">
                              <w:r w:rsidRPr="00297EA3">
                                <w:rPr>
                                  <w:rStyle w:val="Hyperlink"/>
                                  <w:rFonts w:ascii="Tw Cen MT" w:hAnsi="Tw Cen MT"/>
                                </w:rPr>
                                <w:t>Info Graphic</w:t>
                              </w:r>
                            </w:hyperlink>
                            <w:r w:rsidRPr="003F60A8">
                              <w:rPr>
                                <w:rFonts w:ascii="Tw Cen MT" w:hAnsi="Tw Cen MT"/>
                              </w:rPr>
                              <w:t xml:space="preserve"> takes you through the four steps of Focused Conversation.    </w:t>
                            </w:r>
                          </w:p>
                          <w:p w14:paraId="204B4FC7" w14:textId="7590E2C0" w:rsidR="003F60A8" w:rsidRPr="003F60A8" w:rsidRDefault="003F60A8" w:rsidP="003F60A8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3F60A8">
                              <w:rPr>
                                <w:rStyle w:val="BOLD"/>
                                <w:rFonts w:ascii="Tw Cen MT" w:hAnsi="Tw Cen MT"/>
                                <w:sz w:val="22"/>
                                <w:szCs w:val="22"/>
                              </w:rPr>
                              <w:t>Website:</w:t>
                            </w:r>
                            <w:r w:rsidRPr="003F60A8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The Crisis Prevention Institute’s article </w:t>
                            </w:r>
                            <w:hyperlink r:id="rId12" w:history="1">
                              <w:r w:rsidRPr="00297EA3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</w:rPr>
                                <w:t>Debriefing Techniques: How to Use Them for Prevention</w:t>
                              </w:r>
                            </w:hyperlink>
                            <w:r w:rsidRPr="003F60A8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will help you dig a little deeper into the debriefing process.</w:t>
                            </w:r>
                          </w:p>
                          <w:p w14:paraId="47E0381C" w14:textId="77777777" w:rsidR="003F60A8" w:rsidRPr="003F60A8" w:rsidRDefault="003F60A8" w:rsidP="003F60A8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1F3264AA" w14:textId="216DAC28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45pt;margin-top:339.5pt;width:363pt;height:4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" filled="f" stroked="f" strokeweight=".5pt">
                <v:textbox>
                  <w:txbxContent>
                    <w:p w14:paraId="4AB97A6F" w14:textId="3EB4A2D1" w:rsidR="003C6D52" w:rsidRDefault="00BE0B4E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478618E9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7E766C25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201FCEE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0FEFA932" w14:textId="62AB4A04" w:rsidR="003F60A8" w:rsidRDefault="00F6100E" w:rsidP="00F610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F6100E">
                        <w:rPr>
                          <w:rFonts w:ascii="Tw Cen MT" w:hAnsi="Tw Cen MT"/>
                        </w:rPr>
                        <w:t xml:space="preserve">Browse through </w:t>
                      </w:r>
                      <w:hyperlink r:id="rId13" w:history="1">
                        <w:r w:rsidRPr="00F6100E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  <w:r w:rsidRPr="00F6100E">
                        <w:rPr>
                          <w:rFonts w:ascii="Tw Cen MT" w:hAnsi="Tw Cen MT"/>
                        </w:rPr>
                        <w:t xml:space="preserve"> for even more ideas!</w:t>
                      </w:r>
                    </w:p>
                    <w:p w14:paraId="7F7C3F51" w14:textId="5C96104B" w:rsidR="00F6100E" w:rsidRDefault="00F6100E" w:rsidP="00F6100E">
                      <w:pPr>
                        <w:pStyle w:val="ListParagraph"/>
                        <w:rPr>
                          <w:rFonts w:ascii="Tw Cen MT" w:hAnsi="Tw Cen MT"/>
                        </w:rPr>
                      </w:pPr>
                    </w:p>
                    <w:p w14:paraId="7FD5783D" w14:textId="77777777" w:rsidR="003F60A8" w:rsidRPr="003F60A8" w:rsidRDefault="003F60A8" w:rsidP="003F60A8">
                      <w:pPr>
                        <w:pStyle w:val="Chead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3F60A8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RELATED RESOURCES: </w:t>
                      </w:r>
                    </w:p>
                    <w:p w14:paraId="3B72B5D8" w14:textId="09078DF0" w:rsidR="003F60A8" w:rsidRPr="003F60A8" w:rsidRDefault="003F60A8" w:rsidP="003F60A8">
                      <w:pPr>
                        <w:pStyle w:val="body-beforebullet"/>
                        <w:rPr>
                          <w:rFonts w:ascii="Tw Cen MT" w:hAnsi="Tw Cen MT"/>
                        </w:rPr>
                      </w:pPr>
                      <w:r w:rsidRPr="003F60A8">
                        <w:rPr>
                          <w:rStyle w:val="BOLD"/>
                          <w:rFonts w:ascii="Tw Cen MT" w:hAnsi="Tw Cen MT"/>
                        </w:rPr>
                        <w:t>Blog:</w:t>
                      </w:r>
                      <w:r w:rsidRPr="003F60A8">
                        <w:rPr>
                          <w:rFonts w:ascii="Tw Cen MT" w:hAnsi="Tw Cen MT"/>
                        </w:rPr>
                        <w:t xml:space="preserve"> For a quick overview of the focused conversation check out Jack Calabrese’s </w:t>
                      </w:r>
                      <w:hyperlink r:id="rId14" w:history="1">
                        <w:r w:rsidRPr="00297EA3">
                          <w:rPr>
                            <w:rStyle w:val="Hyperlink"/>
                            <w:rFonts w:ascii="Tw Cen MT" w:hAnsi="Tw Cen MT"/>
                          </w:rPr>
                          <w:t>Facilitating with The Focused Conversation</w:t>
                        </w:r>
                      </w:hyperlink>
                      <w:r w:rsidRPr="003F60A8">
                        <w:rPr>
                          <w:rFonts w:ascii="Tw Cen MT" w:hAnsi="Tw Cen MT"/>
                        </w:rPr>
                        <w:t>.</w:t>
                      </w:r>
                    </w:p>
                    <w:p w14:paraId="3AB6F8B6" w14:textId="25D8CDB4" w:rsidR="003F60A8" w:rsidRPr="003F60A8" w:rsidRDefault="003F60A8" w:rsidP="003F60A8">
                      <w:pPr>
                        <w:pStyle w:val="body-beforebullet"/>
                        <w:rPr>
                          <w:rFonts w:ascii="Tw Cen MT" w:hAnsi="Tw Cen MT"/>
                        </w:rPr>
                      </w:pPr>
                      <w:r w:rsidRPr="003F60A8">
                        <w:rPr>
                          <w:rStyle w:val="BOLD"/>
                          <w:rFonts w:ascii="Tw Cen MT" w:hAnsi="Tw Cen MT"/>
                        </w:rPr>
                        <w:t>Course:</w:t>
                      </w:r>
                      <w:r w:rsidRPr="003F60A8">
                        <w:rPr>
                          <w:rFonts w:ascii="Tw Cen MT" w:hAnsi="Tw Cen MT"/>
                        </w:rPr>
                        <w:t xml:space="preserve"> Looking to hone your facilitation skills? Check out what the Government of Alberta’s </w:t>
                      </w:r>
                      <w:hyperlink r:id="rId15" w:anchor="facilitation-training-workshops" w:history="1">
                        <w:r w:rsidRPr="00297EA3">
                          <w:rPr>
                            <w:rStyle w:val="Hyperlink"/>
                            <w:rFonts w:ascii="Tw Cen MT" w:hAnsi="Tw Cen MT"/>
                          </w:rPr>
                          <w:t>Community Development Unit</w:t>
                        </w:r>
                      </w:hyperlink>
                      <w:r w:rsidRPr="003F60A8">
                        <w:rPr>
                          <w:rFonts w:ascii="Tw Cen MT" w:hAnsi="Tw Cen MT"/>
                        </w:rPr>
                        <w:t xml:space="preserve"> has to offer.  </w:t>
                      </w:r>
                    </w:p>
                    <w:p w14:paraId="18701E69" w14:textId="4E358F51" w:rsidR="003F60A8" w:rsidRPr="003F60A8" w:rsidRDefault="003F60A8" w:rsidP="003F60A8">
                      <w:pPr>
                        <w:pStyle w:val="body-beforebullet"/>
                        <w:rPr>
                          <w:rFonts w:ascii="Tw Cen MT" w:hAnsi="Tw Cen MT"/>
                        </w:rPr>
                      </w:pPr>
                      <w:r w:rsidRPr="003F60A8">
                        <w:rPr>
                          <w:rStyle w:val="BOLD"/>
                          <w:rFonts w:ascii="Tw Cen MT" w:hAnsi="Tw Cen MT"/>
                        </w:rPr>
                        <w:t>Info Graphic:</w:t>
                      </w:r>
                      <w:r w:rsidRPr="003F60A8">
                        <w:rPr>
                          <w:rFonts w:ascii="Tw Cen MT" w:hAnsi="Tw Cen MT"/>
                        </w:rPr>
                        <w:t xml:space="preserve"> This </w:t>
                      </w:r>
                      <w:hyperlink r:id="rId16" w:history="1">
                        <w:r w:rsidRPr="00297EA3">
                          <w:rPr>
                            <w:rStyle w:val="Hyperlink"/>
                            <w:rFonts w:ascii="Tw Cen MT" w:hAnsi="Tw Cen MT"/>
                          </w:rPr>
                          <w:t>Info Graphic</w:t>
                        </w:r>
                      </w:hyperlink>
                      <w:r w:rsidRPr="003F60A8">
                        <w:rPr>
                          <w:rFonts w:ascii="Tw Cen MT" w:hAnsi="Tw Cen MT"/>
                        </w:rPr>
                        <w:t xml:space="preserve"> takes you through the four steps of Focused Conversation.    </w:t>
                      </w:r>
                    </w:p>
                    <w:p w14:paraId="204B4FC7" w14:textId="7590E2C0" w:rsidR="003F60A8" w:rsidRPr="003F60A8" w:rsidRDefault="003F60A8" w:rsidP="003F60A8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3F60A8">
                        <w:rPr>
                          <w:rStyle w:val="BOLD"/>
                          <w:rFonts w:ascii="Tw Cen MT" w:hAnsi="Tw Cen MT"/>
                          <w:sz w:val="22"/>
                          <w:szCs w:val="22"/>
                        </w:rPr>
                        <w:t>Website:</w:t>
                      </w:r>
                      <w:r w:rsidRPr="003F60A8">
                        <w:rPr>
                          <w:rFonts w:ascii="Tw Cen MT" w:hAnsi="Tw Cen MT"/>
                          <w:sz w:val="22"/>
                          <w:szCs w:val="22"/>
                        </w:rPr>
                        <w:t xml:space="preserve"> The Crisis Prevention Institute’s article </w:t>
                      </w:r>
                      <w:hyperlink r:id="rId17" w:history="1">
                        <w:r w:rsidRPr="00297EA3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</w:rPr>
                          <w:t>Debriefing Techniques: How to Use Them for Prevention</w:t>
                        </w:r>
                      </w:hyperlink>
                      <w:r w:rsidRPr="003F60A8">
                        <w:rPr>
                          <w:rFonts w:ascii="Tw Cen MT" w:hAnsi="Tw Cen MT"/>
                          <w:sz w:val="22"/>
                          <w:szCs w:val="22"/>
                        </w:rPr>
                        <w:t xml:space="preserve"> will help you dig a little deeper into the debriefing process.</w:t>
                      </w:r>
                    </w:p>
                    <w:p w14:paraId="47E0381C" w14:textId="77777777" w:rsidR="003F60A8" w:rsidRPr="003F60A8" w:rsidRDefault="003F60A8" w:rsidP="003F60A8">
                      <w:pPr>
                        <w:rPr>
                          <w:rFonts w:ascii="Tw Cen MT" w:hAnsi="Tw Cen MT"/>
                        </w:rPr>
                      </w:pPr>
                    </w:p>
                    <w:p w14:paraId="1F3264AA" w14:textId="216DAC28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57364F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900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82E0C"/>
    <w:rsid w:val="0012235B"/>
    <w:rsid w:val="001A3D21"/>
    <w:rsid w:val="002330FC"/>
    <w:rsid w:val="00250DDB"/>
    <w:rsid w:val="00297EA3"/>
    <w:rsid w:val="00316B96"/>
    <w:rsid w:val="003C6D52"/>
    <w:rsid w:val="003F60A8"/>
    <w:rsid w:val="00410099"/>
    <w:rsid w:val="004D0A65"/>
    <w:rsid w:val="005B4C32"/>
    <w:rsid w:val="005C54DE"/>
    <w:rsid w:val="005F24DA"/>
    <w:rsid w:val="008F76A4"/>
    <w:rsid w:val="00914CC4"/>
    <w:rsid w:val="00927673"/>
    <w:rsid w:val="00942FC2"/>
    <w:rsid w:val="00A605BE"/>
    <w:rsid w:val="00A82CE1"/>
    <w:rsid w:val="00AD5BF1"/>
    <w:rsid w:val="00B61C2A"/>
    <w:rsid w:val="00BE0B4E"/>
    <w:rsid w:val="00C671A5"/>
    <w:rsid w:val="00CA6906"/>
    <w:rsid w:val="00DB2783"/>
    <w:rsid w:val="00DF454C"/>
    <w:rsid w:val="00E167B6"/>
    <w:rsid w:val="00E43E17"/>
    <w:rsid w:val="00E4587B"/>
    <w:rsid w:val="00E87053"/>
    <w:rsid w:val="00EA4A7B"/>
    <w:rsid w:val="00EE3B62"/>
    <w:rsid w:val="00EF0E4A"/>
    <w:rsid w:val="00F6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  <w:style w:type="paragraph" w:customStyle="1" w:styleId="body-beforebullet">
    <w:name w:val="body - before bullet"/>
    <w:basedOn w:val="BodyText"/>
    <w:uiPriority w:val="99"/>
    <w:rsid w:val="00927673"/>
    <w:pPr>
      <w:spacing w:after="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hyperlink" Target="https://wellness.asebp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hyperlink" Target="https://www.thewellnesssandbox.ca/" TargetMode="External"/><Relationship Id="rId12" Type="http://schemas.openxmlformats.org/officeDocument/2006/relationships/hyperlink" Target="https://www.crisisprevention.com/en-CA/Blog/debriefing-techniques" TargetMode="External"/><Relationship Id="rId17" Type="http://schemas.openxmlformats.org/officeDocument/2006/relationships/hyperlink" Target="https://www.crisisprevention.com/en-CA/Blog/debriefing-techniqu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rtingilbraith.com/wp-content/uploads/2016/11/fc-overview.pdf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rtingilbraith.com/wp-content/uploads/2016/11/fc-overview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lberta.ca/community-development-unit.aspx" TargetMode="External"/><Relationship Id="rId10" Type="http://schemas.openxmlformats.org/officeDocument/2006/relationships/hyperlink" Target="https://www.alberta.ca/community-development-unit.asp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elpingimprove.com/facilitating-with-the-focused-conversation/" TargetMode="External"/><Relationship Id="rId14" Type="http://schemas.openxmlformats.org/officeDocument/2006/relationships/hyperlink" Target="https://helpingimprove.com/facilitating-with-the-focused-conversation/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CA3AE4-8FFB-4A6B-9E9D-D55E18C9C918}"/>
</file>

<file path=customXml/itemProps3.xml><?xml version="1.0" encoding="utf-8"?>
<ds:datastoreItem xmlns:ds="http://schemas.openxmlformats.org/officeDocument/2006/customXml" ds:itemID="{951E7DD8-3000-4CF9-8A4C-5E51152460C9}"/>
</file>

<file path=customXml/itemProps4.xml><?xml version="1.0" encoding="utf-8"?>
<ds:datastoreItem xmlns:ds="http://schemas.openxmlformats.org/officeDocument/2006/customXml" ds:itemID="{AF1EBF19-69FB-4FDB-AA30-057D080BC7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5</cp:revision>
  <dcterms:created xsi:type="dcterms:W3CDTF">2022-11-09T21:24:00Z</dcterms:created>
  <dcterms:modified xsi:type="dcterms:W3CDTF">2022-11-16T21:18:00Z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